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9FD5" w14:textId="6697C3D8" w:rsidR="008C024D" w:rsidRPr="00540D78" w:rsidRDefault="008C024D">
      <w:pPr>
        <w:rPr>
          <w:rFonts w:ascii="Times New Roman" w:hAnsi="Times New Roman" w:cs="Times New Roman"/>
          <w:b/>
          <w:bCs/>
        </w:rPr>
      </w:pPr>
      <w:r w:rsidRPr="00540D78">
        <w:rPr>
          <w:rFonts w:ascii="Times New Roman" w:hAnsi="Times New Roman" w:cs="Times New Roman"/>
          <w:b/>
          <w:bCs/>
        </w:rPr>
        <w:t>EXECUTIVE DIRECTOR FOR NON-PROFIT MENTAL HEALTH</w:t>
      </w:r>
      <w:r w:rsidR="00B33DF1" w:rsidRPr="00540D78">
        <w:rPr>
          <w:rFonts w:ascii="Times New Roman" w:hAnsi="Times New Roman" w:cs="Times New Roman"/>
          <w:b/>
          <w:bCs/>
        </w:rPr>
        <w:t xml:space="preserve"> RESIDENCE</w:t>
      </w:r>
    </w:p>
    <w:p w14:paraId="16833D66" w14:textId="77777777" w:rsidR="00BA786C" w:rsidRDefault="00B33DF1" w:rsidP="00540D78">
      <w:pPr>
        <w:rPr>
          <w:rFonts w:ascii="Times New Roman" w:hAnsi="Times New Roman" w:cs="Times New Roman"/>
        </w:rPr>
      </w:pPr>
      <w:proofErr w:type="spellStart"/>
      <w:r w:rsidRPr="00540D78">
        <w:rPr>
          <w:rFonts w:ascii="Times New Roman" w:hAnsi="Times New Roman" w:cs="Times New Roman"/>
        </w:rPr>
        <w:t>Bletzinger</w:t>
      </w:r>
      <w:proofErr w:type="spellEnd"/>
      <w:r w:rsidRPr="00540D78">
        <w:rPr>
          <w:rFonts w:ascii="Times New Roman" w:hAnsi="Times New Roman" w:cs="Times New Roman"/>
        </w:rPr>
        <w:t xml:space="preserve"> Rehabilitation House is a Community Based Residential Facility (CBRF) that houses mental health consumers and those that are dually diagnosed with substance addiction.</w:t>
      </w:r>
      <w:r w:rsidR="00CB6500">
        <w:rPr>
          <w:rFonts w:ascii="Times New Roman" w:hAnsi="Times New Roman" w:cs="Times New Roman"/>
        </w:rPr>
        <w:t xml:space="preserve"> </w:t>
      </w:r>
      <w:r w:rsidR="00747C6D">
        <w:rPr>
          <w:rFonts w:ascii="Times New Roman" w:hAnsi="Times New Roman" w:cs="Times New Roman"/>
        </w:rPr>
        <w:t xml:space="preserve">We have 7 </w:t>
      </w:r>
      <w:proofErr w:type="gramStart"/>
      <w:r w:rsidR="00747C6D">
        <w:rPr>
          <w:rFonts w:ascii="Times New Roman" w:hAnsi="Times New Roman" w:cs="Times New Roman"/>
        </w:rPr>
        <w:t>two bedroom</w:t>
      </w:r>
      <w:proofErr w:type="gramEnd"/>
      <w:r w:rsidR="00747C6D">
        <w:rPr>
          <w:rFonts w:ascii="Times New Roman" w:hAnsi="Times New Roman" w:cs="Times New Roman"/>
        </w:rPr>
        <w:t xml:space="preserve"> apartments</w:t>
      </w:r>
      <w:r w:rsidR="00BA786C">
        <w:rPr>
          <w:rFonts w:ascii="Times New Roman" w:hAnsi="Times New Roman" w:cs="Times New Roman"/>
        </w:rPr>
        <w:t xml:space="preserve"> that provide residents with the opportunity to practice independent living skills.</w:t>
      </w:r>
    </w:p>
    <w:p w14:paraId="794549A9" w14:textId="6C674D74" w:rsidR="00540D78" w:rsidRDefault="00540D78" w:rsidP="0054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40D78">
        <w:rPr>
          <w:rFonts w:ascii="Times New Roman" w:hAnsi="Times New Roman" w:cs="Times New Roman"/>
          <w:sz w:val="24"/>
          <w:szCs w:val="24"/>
        </w:rPr>
        <w:t xml:space="preserve">he Executive Director </w:t>
      </w:r>
      <w:r>
        <w:rPr>
          <w:rFonts w:ascii="Times New Roman" w:hAnsi="Times New Roman" w:cs="Times New Roman"/>
          <w:sz w:val="24"/>
          <w:szCs w:val="24"/>
        </w:rPr>
        <w:t xml:space="preserve">(ED) </w:t>
      </w:r>
      <w:r w:rsidRPr="00540D78">
        <w:rPr>
          <w:rFonts w:ascii="Times New Roman" w:hAnsi="Times New Roman" w:cs="Times New Roman"/>
          <w:sz w:val="24"/>
          <w:szCs w:val="24"/>
        </w:rPr>
        <w:t xml:space="preserve">is responsible for the daily management of the staff, program,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540D78">
        <w:rPr>
          <w:rFonts w:ascii="Times New Roman" w:hAnsi="Times New Roman" w:cs="Times New Roman"/>
          <w:sz w:val="24"/>
          <w:szCs w:val="24"/>
        </w:rPr>
        <w:t xml:space="preserve"> and physical plant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0D78">
        <w:rPr>
          <w:rFonts w:ascii="Times New Roman" w:hAnsi="Times New Roman" w:cs="Times New Roman"/>
          <w:sz w:val="24"/>
          <w:szCs w:val="24"/>
        </w:rPr>
        <w:t>he ED promote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0D78">
        <w:rPr>
          <w:rFonts w:ascii="Times New Roman" w:hAnsi="Times New Roman" w:cs="Times New Roman"/>
          <w:sz w:val="24"/>
          <w:szCs w:val="24"/>
        </w:rPr>
        <w:t xml:space="preserve"> programming and services to potential referral sources</w:t>
      </w:r>
      <w:r>
        <w:rPr>
          <w:rFonts w:ascii="Times New Roman" w:hAnsi="Times New Roman" w:cs="Times New Roman"/>
          <w:sz w:val="24"/>
          <w:szCs w:val="24"/>
        </w:rPr>
        <w:t xml:space="preserve"> across the state, primarily </w:t>
      </w:r>
      <w:r w:rsidR="00D41E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ounty mental health programs, and maintains positive relations</w:t>
      </w:r>
      <w:r w:rsidR="003E19A4">
        <w:rPr>
          <w:rFonts w:ascii="Times New Roman" w:hAnsi="Times New Roman" w:cs="Times New Roman"/>
          <w:sz w:val="24"/>
          <w:szCs w:val="24"/>
        </w:rPr>
        <w:t xml:space="preserve"> with these agencies.</w:t>
      </w:r>
      <w:r w:rsidR="007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BBAB3" w14:textId="5D986F86" w:rsidR="003D227C" w:rsidRPr="003D227C" w:rsidRDefault="003D227C" w:rsidP="003D227C">
      <w:pPr>
        <w:rPr>
          <w:rFonts w:ascii="Times New Roman" w:hAnsi="Times New Roman" w:cs="Times New Roman"/>
          <w:sz w:val="24"/>
          <w:szCs w:val="24"/>
        </w:rPr>
      </w:pPr>
      <w:r w:rsidRPr="003D227C">
        <w:rPr>
          <w:rFonts w:ascii="Times New Roman" w:hAnsi="Times New Roman" w:cs="Times New Roman"/>
          <w:kern w:val="28"/>
          <w:sz w:val="24"/>
          <w:szCs w:val="24"/>
        </w:rPr>
        <w:t xml:space="preserve">The successful candidate will possess the personal attributes of flexibility, organization, self-motivation, self-determination, self-reliance, a sense of humor, </w:t>
      </w:r>
      <w:r w:rsidR="009C1FC9" w:rsidRPr="003D227C">
        <w:rPr>
          <w:rFonts w:ascii="Times New Roman" w:hAnsi="Times New Roman" w:cs="Times New Roman"/>
          <w:kern w:val="28"/>
          <w:sz w:val="24"/>
          <w:szCs w:val="24"/>
        </w:rPr>
        <w:t>patience,</w:t>
      </w:r>
      <w:r w:rsidRPr="003D227C">
        <w:rPr>
          <w:rFonts w:ascii="Times New Roman" w:hAnsi="Times New Roman" w:cs="Times New Roman"/>
          <w:kern w:val="28"/>
          <w:sz w:val="24"/>
          <w:szCs w:val="24"/>
        </w:rPr>
        <w:t xml:space="preserve"> and the ability to work without supervision.</w:t>
      </w:r>
      <w:r w:rsidR="00AA6F5A">
        <w:rPr>
          <w:rFonts w:ascii="Times New Roman" w:hAnsi="Times New Roman" w:cs="Times New Roman"/>
          <w:kern w:val="28"/>
          <w:sz w:val="24"/>
          <w:szCs w:val="24"/>
        </w:rPr>
        <w:t xml:space="preserve"> The ED </w:t>
      </w:r>
      <w:r w:rsidR="009C1FC9">
        <w:rPr>
          <w:rFonts w:ascii="Times New Roman" w:hAnsi="Times New Roman" w:cs="Times New Roman"/>
          <w:kern w:val="28"/>
          <w:sz w:val="24"/>
          <w:szCs w:val="24"/>
        </w:rPr>
        <w:t>reports to, and works cooperatively, with a volunteer Board of Directors.</w:t>
      </w:r>
      <w:r w:rsidRPr="003D227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The ED must</w:t>
      </w:r>
      <w:r w:rsidRPr="003D227C">
        <w:rPr>
          <w:rFonts w:ascii="Times New Roman" w:hAnsi="Times New Roman" w:cs="Times New Roman"/>
          <w:kern w:val="28"/>
          <w:sz w:val="24"/>
          <w:szCs w:val="24"/>
        </w:rPr>
        <w:t xml:space="preserve"> possess the physical and emotional capacity to multi-task and address the issues that regularly arise when supervising services for mental health consumers. </w:t>
      </w:r>
      <w:r w:rsidR="00D52631">
        <w:rPr>
          <w:rFonts w:ascii="Times New Roman" w:hAnsi="Times New Roman" w:cs="Times New Roman"/>
          <w:kern w:val="28"/>
          <w:sz w:val="24"/>
          <w:szCs w:val="24"/>
        </w:rPr>
        <w:t xml:space="preserve">The ability to navigate two flights of stairs is essential. </w:t>
      </w:r>
      <w:r w:rsidR="003E19A4">
        <w:rPr>
          <w:rFonts w:ascii="Times New Roman" w:hAnsi="Times New Roman" w:cs="Times New Roman"/>
          <w:kern w:val="28"/>
          <w:sz w:val="24"/>
          <w:szCs w:val="24"/>
        </w:rPr>
        <w:t xml:space="preserve">Occasional weekend and overnight hours may be required when the need arises. </w:t>
      </w:r>
      <w:r w:rsidRPr="003D227C">
        <w:rPr>
          <w:rFonts w:ascii="Times New Roman" w:hAnsi="Times New Roman" w:cs="Times New Roman"/>
          <w:kern w:val="28"/>
          <w:sz w:val="24"/>
          <w:szCs w:val="24"/>
        </w:rPr>
        <w:t xml:space="preserve">CBRF Certification and </w:t>
      </w:r>
      <w:r w:rsidRPr="003D227C">
        <w:rPr>
          <w:rFonts w:ascii="Times New Roman" w:hAnsi="Times New Roman" w:cs="Times New Roman"/>
          <w:sz w:val="24"/>
          <w:szCs w:val="24"/>
        </w:rPr>
        <w:t>Comprehensive Community Services (CCS) program certification</w:t>
      </w:r>
      <w:r w:rsidR="001A6DA0">
        <w:rPr>
          <w:rFonts w:ascii="Times New Roman" w:hAnsi="Times New Roman" w:cs="Times New Roman"/>
          <w:sz w:val="24"/>
          <w:szCs w:val="24"/>
        </w:rPr>
        <w:t xml:space="preserve"> are required within 3 months of hire.</w:t>
      </w:r>
      <w:r w:rsidR="002F0DE3">
        <w:rPr>
          <w:rFonts w:ascii="Times New Roman" w:hAnsi="Times New Roman" w:cs="Times New Roman"/>
          <w:sz w:val="24"/>
          <w:szCs w:val="24"/>
        </w:rPr>
        <w:t xml:space="preserve"> Annual CBRF and mental health training required.</w:t>
      </w:r>
    </w:p>
    <w:p w14:paraId="28F1A3B4" w14:textId="7C7298EA" w:rsidR="003D227C" w:rsidRDefault="003D227C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 Bachelor’s degree </w:t>
      </w:r>
      <w:r w:rsidRPr="00BE088F">
        <w:rPr>
          <w:rFonts w:ascii="Times New Roman" w:hAnsi="Times New Roman" w:cs="Times New Roman"/>
          <w:kern w:val="28"/>
          <w:sz w:val="24"/>
          <w:szCs w:val="24"/>
        </w:rPr>
        <w:t>in the human service field</w:t>
      </w:r>
      <w:r>
        <w:rPr>
          <w:rFonts w:ascii="Times New Roman" w:hAnsi="Times New Roman" w:cs="Times New Roman"/>
          <w:kern w:val="28"/>
          <w:sz w:val="24"/>
          <w:szCs w:val="24"/>
        </w:rPr>
        <w:t>, plus at least three years’ experience in administration,</w:t>
      </w:r>
      <w:r w:rsidR="001A6DA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mental health</w:t>
      </w:r>
      <w:r w:rsidR="00F768F2">
        <w:rPr>
          <w:rFonts w:ascii="Times New Roman" w:hAnsi="Times New Roman" w:cs="Times New Roman"/>
          <w:kern w:val="28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personnel supervision and </w:t>
      </w:r>
      <w:r w:rsidR="001A6DA0">
        <w:rPr>
          <w:rFonts w:ascii="Times New Roman" w:hAnsi="Times New Roman" w:cs="Times New Roman"/>
          <w:kern w:val="28"/>
          <w:sz w:val="24"/>
          <w:szCs w:val="24"/>
        </w:rPr>
        <w:t>budget</w:t>
      </w:r>
      <w:r w:rsidR="00961FA4">
        <w:rPr>
          <w:rFonts w:ascii="Times New Roman" w:hAnsi="Times New Roman" w:cs="Times New Roman"/>
          <w:kern w:val="28"/>
          <w:sz w:val="24"/>
          <w:szCs w:val="24"/>
        </w:rPr>
        <w:t xml:space="preserve">/bookkeeping </w:t>
      </w:r>
      <w:r w:rsidR="001A6DA0">
        <w:rPr>
          <w:rFonts w:ascii="Times New Roman" w:hAnsi="Times New Roman" w:cs="Times New Roman"/>
          <w:kern w:val="28"/>
          <w:sz w:val="24"/>
          <w:szCs w:val="24"/>
        </w:rPr>
        <w:t>oversight are required.</w:t>
      </w:r>
      <w:r w:rsidRPr="00BE088F">
        <w:rPr>
          <w:rFonts w:ascii="Times New Roman" w:hAnsi="Times New Roman" w:cs="Times New Roman"/>
          <w:kern w:val="28"/>
          <w:sz w:val="24"/>
          <w:szCs w:val="24"/>
        </w:rPr>
        <w:t xml:space="preserve">   Knowledge and/or experience </w:t>
      </w:r>
      <w:r w:rsidR="001A6DA0">
        <w:rPr>
          <w:rFonts w:ascii="Times New Roman" w:hAnsi="Times New Roman" w:cs="Times New Roman"/>
          <w:kern w:val="28"/>
          <w:sz w:val="24"/>
          <w:szCs w:val="24"/>
        </w:rPr>
        <w:t xml:space="preserve">working </w:t>
      </w:r>
      <w:r w:rsidR="00144AB7">
        <w:rPr>
          <w:rFonts w:ascii="Times New Roman" w:hAnsi="Times New Roman" w:cs="Times New Roman"/>
          <w:kern w:val="28"/>
          <w:sz w:val="24"/>
          <w:szCs w:val="24"/>
        </w:rPr>
        <w:t xml:space="preserve">in a non-profit agency, </w:t>
      </w:r>
      <w:r w:rsidR="001A6DA0">
        <w:rPr>
          <w:rFonts w:ascii="Times New Roman" w:hAnsi="Times New Roman" w:cs="Times New Roman"/>
          <w:kern w:val="28"/>
          <w:sz w:val="24"/>
          <w:szCs w:val="24"/>
        </w:rPr>
        <w:t>with mentally ill and AODA consumers, as well as experience working in a residential facility, are a plus.</w:t>
      </w:r>
    </w:p>
    <w:p w14:paraId="5361556C" w14:textId="43D25003" w:rsidR="00955577" w:rsidRDefault="00955577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Criminal and caregiver background checks required.</w:t>
      </w:r>
      <w:r w:rsidR="004C03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978C4">
        <w:rPr>
          <w:rFonts w:ascii="Times New Roman" w:hAnsi="Times New Roman" w:cs="Times New Roman"/>
          <w:kern w:val="28"/>
          <w:sz w:val="24"/>
          <w:szCs w:val="24"/>
        </w:rPr>
        <w:t>Competitive wage and excellent benefits.</w:t>
      </w:r>
    </w:p>
    <w:p w14:paraId="45D44768" w14:textId="1CAAD89A" w:rsidR="006978C4" w:rsidRDefault="006978C4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Please send resume by September 30, 2020 to </w:t>
      </w:r>
      <w:hyperlink r:id="rId5" w:history="1">
        <w:r w:rsidRPr="00160095">
          <w:rPr>
            <w:rStyle w:val="Hyperlink"/>
            <w:rFonts w:ascii="Times New Roman" w:hAnsi="Times New Roman" w:cs="Times New Roman"/>
            <w:kern w:val="28"/>
            <w:sz w:val="24"/>
            <w:szCs w:val="24"/>
          </w:rPr>
          <w:t>bletzhouse@gmail.com</w:t>
        </w:r>
      </w:hyperlink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1922E62" w14:textId="405A0F04" w:rsidR="00575D98" w:rsidRPr="00421C75" w:rsidRDefault="00575D98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421C75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ESSENTIAL FUNCTIONS</w:t>
      </w:r>
    </w:p>
    <w:p w14:paraId="1436D182" w14:textId="77777777" w:rsidR="00421C75" w:rsidRPr="00BE088F" w:rsidRDefault="00421C75" w:rsidP="00421C75">
      <w:pPr>
        <w:rPr>
          <w:rFonts w:ascii="Times New Roman" w:hAnsi="Times New Roman" w:cs="Times New Roman"/>
          <w:b/>
          <w:sz w:val="24"/>
          <w:szCs w:val="24"/>
        </w:rPr>
      </w:pPr>
      <w:r w:rsidRPr="00BE088F">
        <w:rPr>
          <w:rFonts w:ascii="Times New Roman" w:hAnsi="Times New Roman" w:cs="Times New Roman"/>
          <w:b/>
          <w:sz w:val="24"/>
          <w:szCs w:val="24"/>
        </w:rPr>
        <w:t>PERSONNEL</w:t>
      </w:r>
    </w:p>
    <w:p w14:paraId="16102898" w14:textId="77777777" w:rsidR="00421C75" w:rsidRDefault="00421C75" w:rsidP="00421C7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Recruit, interview, hire and orient new employees.</w:t>
      </w:r>
    </w:p>
    <w:p w14:paraId="56C448FE" w14:textId="5BABC2F0" w:rsidR="00421C75" w:rsidRDefault="00421C75" w:rsidP="00421C7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employee performance according to established guidelines for probationary status and annual review process. </w:t>
      </w:r>
    </w:p>
    <w:p w14:paraId="27108F88" w14:textId="41B67444" w:rsidR="009F0E4E" w:rsidRDefault="00421C75" w:rsidP="009F0E4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personnel files in accordance with Federal and State Wage and Labor Standards as well as WI DHS licensing requirements, CBRF regulations, and CCS certifications.</w:t>
      </w:r>
    </w:p>
    <w:p w14:paraId="59FEE35E" w14:textId="36AA931E" w:rsidR="00575D98" w:rsidRPr="009F0E4E" w:rsidRDefault="00B4137D" w:rsidP="009F0E4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421C75" w:rsidRPr="009F0E4E">
        <w:rPr>
          <w:rFonts w:ascii="Times New Roman" w:hAnsi="Times New Roman" w:cs="Times New Roman"/>
          <w:sz w:val="24"/>
          <w:szCs w:val="24"/>
        </w:rPr>
        <w:t>velop and maintain Personnel Handbook and Policy and Procedure Manual. Ensure that staff are aware of, and following, necessary rules and policies</w:t>
      </w:r>
    </w:p>
    <w:p w14:paraId="2E5B8C2D" w14:textId="77777777" w:rsidR="00550BF0" w:rsidRDefault="00550BF0" w:rsidP="00550BF0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3052A068" w14:textId="427219FB" w:rsidR="00550BF0" w:rsidRPr="00BE088F" w:rsidRDefault="00550BF0" w:rsidP="00550BF0">
      <w:pPr>
        <w:rPr>
          <w:rFonts w:ascii="Times New Roman" w:hAnsi="Times New Roman" w:cs="Times New Roman"/>
          <w:b/>
          <w:sz w:val="24"/>
          <w:szCs w:val="24"/>
        </w:rPr>
      </w:pPr>
      <w:r w:rsidRPr="00BE088F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6CE089C6" w14:textId="7777777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day-to-day program operations of RHI.</w:t>
      </w:r>
    </w:p>
    <w:p w14:paraId="7D126284" w14:textId="11D2F51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on</w:t>
      </w:r>
      <w:r w:rsidR="00E56F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call schedule along with Resident Service Coordinators.</w:t>
      </w:r>
    </w:p>
    <w:p w14:paraId="455A703E" w14:textId="7777777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focus of the program matches the needs and desires of the referral sources, responding to changing trends in service needs as identified.</w:t>
      </w:r>
    </w:p>
    <w:p w14:paraId="3990D1F7" w14:textId="7777777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Preserve the integrity of individualized, person-centered service provision.</w:t>
      </w:r>
    </w:p>
    <w:p w14:paraId="6EE9B664" w14:textId="7777777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Oversight of Individual Service Plan (ISP) development for each resident, and subsequent implementation.</w:t>
      </w:r>
    </w:p>
    <w:p w14:paraId="170702EE" w14:textId="77777777" w:rsidR="00550BF0" w:rsidRDefault="00550BF0" w:rsidP="00550B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with, and oversee, activity planning for the residents to ensure they receive a variety of healthy social and educational opportunities. </w:t>
      </w:r>
    </w:p>
    <w:p w14:paraId="62B762B5" w14:textId="0421A60D" w:rsidR="00550BF0" w:rsidRDefault="00550BF0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C0CB9D1" w14:textId="77777777" w:rsidR="00BC0C1F" w:rsidRPr="00BE088F" w:rsidRDefault="00BC0C1F" w:rsidP="00BC0C1F">
      <w:pPr>
        <w:rPr>
          <w:rFonts w:ascii="Times New Roman" w:hAnsi="Times New Roman" w:cs="Times New Roman"/>
          <w:b/>
          <w:sz w:val="24"/>
          <w:szCs w:val="24"/>
        </w:rPr>
      </w:pPr>
      <w:r w:rsidRPr="00BE088F">
        <w:rPr>
          <w:rFonts w:ascii="Times New Roman" w:hAnsi="Times New Roman" w:cs="Times New Roman"/>
          <w:b/>
          <w:sz w:val="24"/>
          <w:szCs w:val="24"/>
        </w:rPr>
        <w:t>PUBLIC RELATIONS</w:t>
      </w:r>
    </w:p>
    <w:p w14:paraId="5F412D96" w14:textId="77777777" w:rsidR="00BC0C1F" w:rsidRDefault="00BC0C1F" w:rsidP="00BC0C1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 professional image, open communication and positive relations with neighbors, member of the community, referral sources, residents’ families, and other RHI customers.</w:t>
      </w:r>
    </w:p>
    <w:p w14:paraId="627EC934" w14:textId="77777777" w:rsidR="00BC0C1F" w:rsidRDefault="00BC0C1F" w:rsidP="00BC0C1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the mission of RHI as well as that of all community mental health service providers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educate and advocate for mental health consumers to decrease the stigma associated with these illnesses. </w:t>
      </w:r>
    </w:p>
    <w:p w14:paraId="34F9B771" w14:textId="77777777" w:rsidR="00BC0C1F" w:rsidRDefault="00BC0C1F" w:rsidP="00BC0C1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RHI services to potential referral sources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maintain RHI census.</w:t>
      </w:r>
    </w:p>
    <w:p w14:paraId="6AFF44F0" w14:textId="77777777" w:rsidR="00BC0C1F" w:rsidRDefault="00BC0C1F" w:rsidP="00BC0C1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maintain the agency’s website and promotional materials.</w:t>
      </w:r>
    </w:p>
    <w:p w14:paraId="5E0491B0" w14:textId="77777777" w:rsidR="00BC0C1F" w:rsidRDefault="00BC0C1F" w:rsidP="00BC0C1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distribute an Annual Report each year. </w:t>
      </w:r>
    </w:p>
    <w:p w14:paraId="19EBF46D" w14:textId="546660F1" w:rsidR="00BC0C1F" w:rsidRDefault="00BC0C1F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AD67D3B" w14:textId="77777777" w:rsidR="00DA08BB" w:rsidRPr="00BE088F" w:rsidRDefault="00DA08BB" w:rsidP="00DA08BB">
      <w:pPr>
        <w:rPr>
          <w:rFonts w:ascii="Times New Roman" w:hAnsi="Times New Roman" w:cs="Times New Roman"/>
          <w:b/>
          <w:sz w:val="24"/>
          <w:szCs w:val="24"/>
        </w:rPr>
      </w:pPr>
      <w:r w:rsidRPr="00BE088F">
        <w:rPr>
          <w:rFonts w:ascii="Times New Roman" w:hAnsi="Times New Roman" w:cs="Times New Roman"/>
          <w:b/>
          <w:sz w:val="24"/>
          <w:szCs w:val="24"/>
        </w:rPr>
        <w:t>RESIDENT PLACEMENTS</w:t>
      </w:r>
    </w:p>
    <w:p w14:paraId="7B2BF2DF" w14:textId="6F4958DA" w:rsidR="00DA08BB" w:rsidRDefault="00C552D5" w:rsidP="00DA08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 referrals and </w:t>
      </w:r>
      <w:r w:rsidR="00DA08BB">
        <w:rPr>
          <w:rFonts w:ascii="Times New Roman" w:hAnsi="Times New Roman" w:cs="Times New Roman"/>
          <w:sz w:val="24"/>
          <w:szCs w:val="24"/>
        </w:rPr>
        <w:t>conduct assessments of referrals to determine appropriateness for placement at RHI.</w:t>
      </w:r>
    </w:p>
    <w:p w14:paraId="60115BCE" w14:textId="77777777" w:rsidR="00DA08BB" w:rsidRDefault="00DA08BB" w:rsidP="00DA08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staff as they maintain residents’ charts, files, ISP, coordination with referral sources and community contacts, all while maintaining strict confidentiality.</w:t>
      </w:r>
    </w:p>
    <w:p w14:paraId="14FBE559" w14:textId="552DFECD" w:rsidR="00DA08BB" w:rsidRDefault="00DA08BB" w:rsidP="00DA08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</w:t>
      </w:r>
      <w:r w:rsidR="00211D20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to assist residents in achieving their goals towards independence and recovery.</w:t>
      </w:r>
    </w:p>
    <w:p w14:paraId="1E9A564F" w14:textId="77777777" w:rsidR="00DA08BB" w:rsidRDefault="00DA08BB" w:rsidP="00DA08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RSCs, residents and their community support team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ensure RHI is providing necessary services and support for each resident.</w:t>
      </w:r>
    </w:p>
    <w:p w14:paraId="76A1DE35" w14:textId="730E8116" w:rsidR="00DA08BB" w:rsidRDefault="00DA08BB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66F4EE9" w14:textId="546FD25A" w:rsidR="00855231" w:rsidRPr="00BE088F" w:rsidRDefault="00855231" w:rsidP="00855231">
      <w:pPr>
        <w:rPr>
          <w:rFonts w:ascii="Times New Roman" w:hAnsi="Times New Roman" w:cs="Times New Roman"/>
          <w:b/>
          <w:sz w:val="24"/>
          <w:szCs w:val="24"/>
        </w:rPr>
      </w:pPr>
      <w:r w:rsidRPr="00BE088F">
        <w:rPr>
          <w:rFonts w:ascii="Times New Roman" w:hAnsi="Times New Roman" w:cs="Times New Roman"/>
          <w:b/>
          <w:sz w:val="24"/>
          <w:szCs w:val="24"/>
        </w:rPr>
        <w:t>PURCHASING &amp; FINANCE</w:t>
      </w:r>
    </w:p>
    <w:p w14:paraId="70EF7738" w14:textId="5AB63C9C" w:rsidR="00883D73" w:rsidRDefault="00883D73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purchases for facility.</w:t>
      </w:r>
    </w:p>
    <w:p w14:paraId="41A5C7A2" w14:textId="6267ABB3" w:rsidR="00855231" w:rsidRDefault="003937DF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HUD </w:t>
      </w:r>
      <w:r w:rsidR="00182F16">
        <w:rPr>
          <w:rFonts w:ascii="Times New Roman" w:hAnsi="Times New Roman" w:cs="Times New Roman"/>
          <w:sz w:val="24"/>
          <w:szCs w:val="24"/>
        </w:rPr>
        <w:t xml:space="preserve">paperwork </w:t>
      </w:r>
      <w:r w:rsidR="00F6530D">
        <w:rPr>
          <w:rFonts w:ascii="Times New Roman" w:hAnsi="Times New Roman" w:cs="Times New Roman"/>
          <w:sz w:val="24"/>
          <w:szCs w:val="24"/>
        </w:rPr>
        <w:t>and voucher process.</w:t>
      </w:r>
    </w:p>
    <w:p w14:paraId="73717807" w14:textId="2924F94D" w:rsidR="00855231" w:rsidRPr="00184850" w:rsidRDefault="00F95CEB" w:rsidP="00184850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4850">
        <w:rPr>
          <w:rFonts w:ascii="Times New Roman" w:hAnsi="Times New Roman" w:cs="Times New Roman"/>
          <w:sz w:val="24"/>
          <w:szCs w:val="24"/>
        </w:rPr>
        <w:t>Provide checks and balances</w:t>
      </w:r>
      <w:r w:rsidR="00184850">
        <w:rPr>
          <w:rFonts w:ascii="Times New Roman" w:hAnsi="Times New Roman" w:cs="Times New Roman"/>
          <w:sz w:val="24"/>
          <w:szCs w:val="24"/>
        </w:rPr>
        <w:t xml:space="preserve"> for bookkeeper’s </w:t>
      </w:r>
      <w:r w:rsidR="004D4875">
        <w:rPr>
          <w:rFonts w:ascii="Times New Roman" w:hAnsi="Times New Roman" w:cs="Times New Roman"/>
          <w:sz w:val="24"/>
          <w:szCs w:val="24"/>
        </w:rPr>
        <w:t>work.</w:t>
      </w:r>
    </w:p>
    <w:p w14:paraId="63169695" w14:textId="77777777" w:rsidR="00855231" w:rsidRDefault="00855231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payroll process by approving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cards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reconciling with accountant once she has entered information into QuickBooks.  </w:t>
      </w:r>
    </w:p>
    <w:p w14:paraId="749BBDA6" w14:textId="77777777" w:rsidR="00855231" w:rsidRDefault="00855231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3421A">
        <w:rPr>
          <w:rFonts w:ascii="Times New Roman" w:hAnsi="Times New Roman" w:cs="Times New Roman"/>
          <w:sz w:val="24"/>
          <w:szCs w:val="24"/>
        </w:rPr>
        <w:t xml:space="preserve">Review, approve, and track employee requests for vacation and holiday time off. </w:t>
      </w:r>
    </w:p>
    <w:p w14:paraId="15C77C3F" w14:textId="77777777" w:rsidR="00855231" w:rsidRDefault="00855231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accurate, up-to-date records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 use of PTO.</w:t>
      </w:r>
    </w:p>
    <w:p w14:paraId="20F648F1" w14:textId="77777777" w:rsidR="00855231" w:rsidRDefault="00855231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appropriate grant opportunities and funding through established grant writing procedures. If grant monies are received, responsible for tracking and reporting as requested by funding source.</w:t>
      </w:r>
    </w:p>
    <w:p w14:paraId="296FDB08" w14:textId="41B030A8" w:rsidR="00855231" w:rsidRDefault="00855231" w:rsidP="008552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written Director’s Report regarding activities,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expenses of the past month to the members prior to each </w:t>
      </w:r>
      <w:r w:rsidR="00E86D0C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>Board Meeting</w:t>
      </w:r>
      <w:r w:rsidR="00E86D0C">
        <w:rPr>
          <w:rFonts w:ascii="Times New Roman" w:hAnsi="Times New Roman" w:cs="Times New Roman"/>
          <w:sz w:val="24"/>
          <w:szCs w:val="24"/>
        </w:rPr>
        <w:t>.</w:t>
      </w:r>
    </w:p>
    <w:p w14:paraId="0E7B2CB8" w14:textId="77777777" w:rsidR="00855231" w:rsidRDefault="00855231" w:rsidP="003D227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674134B2" w14:textId="76EEFA09" w:rsidR="00B33DF1" w:rsidRPr="00B33DF1" w:rsidRDefault="00B33DF1"/>
    <w:sectPr w:rsidR="00B33DF1" w:rsidRPr="00B3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609"/>
    <w:multiLevelType w:val="hybridMultilevel"/>
    <w:tmpl w:val="7CE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2E7"/>
    <w:multiLevelType w:val="hybridMultilevel"/>
    <w:tmpl w:val="90EE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558"/>
    <w:multiLevelType w:val="hybridMultilevel"/>
    <w:tmpl w:val="CAC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7A45"/>
    <w:multiLevelType w:val="hybridMultilevel"/>
    <w:tmpl w:val="AFFC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3B0E"/>
    <w:multiLevelType w:val="hybridMultilevel"/>
    <w:tmpl w:val="F610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D"/>
    <w:rsid w:val="00144AB7"/>
    <w:rsid w:val="00182F16"/>
    <w:rsid w:val="00184850"/>
    <w:rsid w:val="001A6DA0"/>
    <w:rsid w:val="00204C01"/>
    <w:rsid w:val="00211D20"/>
    <w:rsid w:val="002F0DE3"/>
    <w:rsid w:val="003937DF"/>
    <w:rsid w:val="003D227C"/>
    <w:rsid w:val="003E19A4"/>
    <w:rsid w:val="00421C75"/>
    <w:rsid w:val="004B3DF1"/>
    <w:rsid w:val="004C03FD"/>
    <w:rsid w:val="004D4875"/>
    <w:rsid w:val="0053786F"/>
    <w:rsid w:val="00540D78"/>
    <w:rsid w:val="00550BF0"/>
    <w:rsid w:val="00575D98"/>
    <w:rsid w:val="006770D8"/>
    <w:rsid w:val="006978C4"/>
    <w:rsid w:val="00711D87"/>
    <w:rsid w:val="00747C6D"/>
    <w:rsid w:val="007758A5"/>
    <w:rsid w:val="007F3368"/>
    <w:rsid w:val="00855231"/>
    <w:rsid w:val="00883D73"/>
    <w:rsid w:val="008B6766"/>
    <w:rsid w:val="008C024D"/>
    <w:rsid w:val="00955577"/>
    <w:rsid w:val="00961FA4"/>
    <w:rsid w:val="00982233"/>
    <w:rsid w:val="009C1FC9"/>
    <w:rsid w:val="009C4F83"/>
    <w:rsid w:val="009F0E4E"/>
    <w:rsid w:val="00AA6F5A"/>
    <w:rsid w:val="00B33DF1"/>
    <w:rsid w:val="00B4137D"/>
    <w:rsid w:val="00BA786C"/>
    <w:rsid w:val="00BC0C1F"/>
    <w:rsid w:val="00C552D5"/>
    <w:rsid w:val="00C64B55"/>
    <w:rsid w:val="00CB6500"/>
    <w:rsid w:val="00D41EA3"/>
    <w:rsid w:val="00D52631"/>
    <w:rsid w:val="00DA08BB"/>
    <w:rsid w:val="00DF1DE0"/>
    <w:rsid w:val="00DF3960"/>
    <w:rsid w:val="00E56F68"/>
    <w:rsid w:val="00E86D0C"/>
    <w:rsid w:val="00F6530D"/>
    <w:rsid w:val="00F768F2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6E5D"/>
  <w15:chartTrackingRefBased/>
  <w15:docId w15:val="{2EA7BFAE-AFCD-42E7-91A4-3AB7AC49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7C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697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tzho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Nagle</dc:creator>
  <cp:keywords/>
  <dc:description/>
  <cp:lastModifiedBy>Denise Isnor</cp:lastModifiedBy>
  <cp:revision>3</cp:revision>
  <dcterms:created xsi:type="dcterms:W3CDTF">2020-09-03T12:19:00Z</dcterms:created>
  <dcterms:modified xsi:type="dcterms:W3CDTF">2020-09-03T12:22:00Z</dcterms:modified>
</cp:coreProperties>
</file>